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14BD8D13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808CF">
        <w:rPr>
          <w:rFonts w:asciiTheme="minorHAnsi" w:hAnsiTheme="minorHAnsi" w:cstheme="minorHAnsi"/>
          <w:b/>
          <w:sz w:val="24"/>
          <w:szCs w:val="24"/>
        </w:rPr>
        <w:t>6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27B87BB3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</w:t>
      </w:r>
      <w:r w:rsidR="003808CF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F91DAA">
        <w:rPr>
          <w:rFonts w:asciiTheme="minorHAnsi" w:hAnsiTheme="minorHAnsi" w:cstheme="minorHAnsi"/>
          <w:sz w:val="22"/>
          <w:szCs w:val="22"/>
        </w:rPr>
        <w:t>nowej ładowarki kołowej</w:t>
      </w:r>
      <w:r w:rsidR="003808CF">
        <w:rPr>
          <w:rFonts w:asciiTheme="minorHAnsi" w:hAnsiTheme="minorHAnsi" w:cstheme="minorHAnsi"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dla Zakładu Gospodarki Odpadami” S.A. w Bielsku-Białej”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F91DAA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/ZP/ZGO/2024</w:t>
      </w:r>
      <w:r w:rsidR="00946716">
        <w:rPr>
          <w:rFonts w:asciiTheme="minorHAnsi" w:hAnsiTheme="minorHAnsi" w:cstheme="minorHAnsi"/>
          <w:sz w:val="22"/>
          <w:szCs w:val="22"/>
        </w:rPr>
        <w:t xml:space="preserve">,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>z dnia 11 września 2019 r. Prawo zamówień publicznych (t. j. Dz. U. z 202</w:t>
      </w:r>
      <w:r w:rsidR="00DB0C5C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B0C5C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3808CF"/>
    <w:rsid w:val="004800BB"/>
    <w:rsid w:val="00530309"/>
    <w:rsid w:val="006C513D"/>
    <w:rsid w:val="006E2200"/>
    <w:rsid w:val="00725C76"/>
    <w:rsid w:val="00745ADA"/>
    <w:rsid w:val="00867CCD"/>
    <w:rsid w:val="00911D45"/>
    <w:rsid w:val="00946716"/>
    <w:rsid w:val="009B4E47"/>
    <w:rsid w:val="00A87F45"/>
    <w:rsid w:val="00AB26AB"/>
    <w:rsid w:val="00C13305"/>
    <w:rsid w:val="00C65E57"/>
    <w:rsid w:val="00C84264"/>
    <w:rsid w:val="00DB0C5C"/>
    <w:rsid w:val="00E84626"/>
    <w:rsid w:val="00F91DA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2024-04-16T09:48:00Z</cp:lastPrinted>
  <dcterms:created xsi:type="dcterms:W3CDTF">2022-02-09T13:25:00Z</dcterms:created>
  <dcterms:modified xsi:type="dcterms:W3CDTF">2024-04-16T09:48:00Z</dcterms:modified>
</cp:coreProperties>
</file>